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2FD" w:rsidRPr="00E80EE2" w:rsidRDefault="005B52FD" w:rsidP="005B52FD">
      <w:pPr>
        <w:spacing w:after="0" w:line="240" w:lineRule="auto"/>
        <w:ind w:left="-567" w:right="-567"/>
        <w:jc w:val="both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bookmarkStart w:id="0" w:name="_Hlk529950773"/>
      <w:bookmarkStart w:id="1" w:name="_GoBack"/>
      <w:bookmarkEnd w:id="0"/>
      <w:bookmarkEnd w:id="1"/>
      <w:r w:rsidRPr="00E80E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BEB17F" wp14:editId="4BAC3379">
            <wp:extent cx="6553200" cy="10655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73" cy="10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FD" w:rsidRPr="00E80EE2" w:rsidRDefault="005B52FD" w:rsidP="005B52FD">
      <w:pPr>
        <w:spacing w:after="0" w:line="240" w:lineRule="auto"/>
        <w:ind w:left="-567" w:right="-567"/>
        <w:jc w:val="both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:rsidR="005B52FD" w:rsidRPr="005B52FD" w:rsidRDefault="005B52FD" w:rsidP="005B5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567" w:right="-567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5B52FD">
        <w:rPr>
          <w:rFonts w:ascii="Arial" w:eastAsia="Times New Roman" w:hAnsi="Arial" w:cs="Arial"/>
          <w:b/>
          <w:kern w:val="36"/>
          <w:sz w:val="24"/>
          <w:szCs w:val="24"/>
        </w:rPr>
        <w:t>ASSISTANTE MATERNELLE : 5 QUESTIONS SUR LES CONG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>É</w:t>
      </w:r>
      <w:r w:rsidRPr="005B52FD">
        <w:rPr>
          <w:rFonts w:ascii="Arial" w:eastAsia="Times New Roman" w:hAnsi="Arial" w:cs="Arial"/>
          <w:b/>
          <w:kern w:val="36"/>
          <w:sz w:val="24"/>
          <w:szCs w:val="24"/>
        </w:rPr>
        <w:t>S ANNUELS</w:t>
      </w:r>
    </w:p>
    <w:p w:rsidR="005B52FD" w:rsidRDefault="005B52FD" w:rsidP="005B52FD">
      <w:pPr>
        <w:spacing w:after="0" w:line="240" w:lineRule="auto"/>
        <w:ind w:left="-567" w:right="-567"/>
        <w:jc w:val="both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 xml:space="preserve">Année complète ou incomplète, accord avec les parents, congés payés ou sans solde… Quand on est assistante maternelle, la question des congés n’est pas toujours facile à maîtriser. 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Pr="00704094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4094">
        <w:rPr>
          <w:rFonts w:ascii="Arial" w:eastAsia="Times New Roman" w:hAnsi="Arial" w:cs="Arial"/>
          <w:b/>
          <w:sz w:val="24"/>
          <w:szCs w:val="24"/>
          <w:u w:val="single"/>
        </w:rPr>
        <w:t>Comment calculer mes congés payés ?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>Le salaire des </w:t>
      </w:r>
      <w:hyperlink r:id="rId7" w:history="1">
        <w:r w:rsidRPr="005B52FD">
          <w:rPr>
            <w:rFonts w:ascii="Arial" w:eastAsia="Times New Roman" w:hAnsi="Arial" w:cs="Arial"/>
            <w:sz w:val="20"/>
            <w:szCs w:val="20"/>
          </w:rPr>
          <w:t>assistantes maternelles</w:t>
        </w:r>
      </w:hyperlink>
      <w:r w:rsidRPr="005B52FD">
        <w:rPr>
          <w:rFonts w:ascii="Arial" w:eastAsia="Times New Roman" w:hAnsi="Arial" w:cs="Arial"/>
          <w:sz w:val="20"/>
          <w:szCs w:val="20"/>
        </w:rPr>
        <w:t> est mensualisé pour le lisser sur l’année indépendamment du nombre de jours réels effectués. Il faut distinguer 2 types de mensualisation.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b/>
          <w:sz w:val="20"/>
          <w:szCs w:val="20"/>
        </w:rPr>
        <w:t>En année complète</w:t>
      </w:r>
      <w:r w:rsidRPr="005B52FD">
        <w:rPr>
          <w:rFonts w:ascii="Arial" w:eastAsia="Times New Roman" w:hAnsi="Arial" w:cs="Arial"/>
          <w:sz w:val="20"/>
          <w:szCs w:val="20"/>
        </w:rPr>
        <w:t xml:space="preserve"> : 47 semaines de travail effectuées. L’assistante maternelle cumule 2</w:t>
      </w:r>
      <w:r w:rsidR="005B52FD">
        <w:rPr>
          <w:rFonts w:ascii="Arial" w:eastAsia="Times New Roman" w:hAnsi="Arial" w:cs="Arial"/>
          <w:sz w:val="20"/>
          <w:szCs w:val="20"/>
        </w:rPr>
        <w:t xml:space="preserve">,5 jours </w:t>
      </w:r>
      <w:r w:rsidRPr="005B52FD">
        <w:rPr>
          <w:rFonts w:ascii="Arial" w:eastAsia="Times New Roman" w:hAnsi="Arial" w:cs="Arial"/>
          <w:sz w:val="20"/>
          <w:szCs w:val="20"/>
        </w:rPr>
        <w:t>de congés payés par mois</w:t>
      </w:r>
      <w:r w:rsidR="005B52FD">
        <w:rPr>
          <w:rFonts w:ascii="Arial" w:eastAsia="Times New Roman" w:hAnsi="Arial" w:cs="Arial"/>
          <w:sz w:val="20"/>
          <w:szCs w:val="20"/>
        </w:rPr>
        <w:t xml:space="preserve"> complet sinon on calcule au prorata. Exemple : 3 semaines de travail = 1,88 jours de congés acquis (voir le convertisseur sur le site de l’association)</w:t>
      </w:r>
      <w:r w:rsidRPr="005B52FD">
        <w:rPr>
          <w:rFonts w:ascii="Arial" w:eastAsia="Times New Roman" w:hAnsi="Arial" w:cs="Arial"/>
          <w:sz w:val="20"/>
          <w:szCs w:val="20"/>
        </w:rPr>
        <w:t>. Calcul de la mensualisation : le taux horaire multiplié par le nombre d’heures par semaine multiplié par 52 semaines, le tout divisé par 12 mois.</w:t>
      </w:r>
      <w:r w:rsidR="005B52FD">
        <w:rPr>
          <w:rFonts w:ascii="Arial" w:eastAsia="Times New Roman" w:hAnsi="Arial" w:cs="Arial"/>
          <w:sz w:val="20"/>
          <w:szCs w:val="20"/>
        </w:rPr>
        <w:t xml:space="preserve"> 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b/>
          <w:sz w:val="20"/>
          <w:szCs w:val="20"/>
        </w:rPr>
        <w:t>En année incomplète</w:t>
      </w:r>
      <w:r w:rsidRPr="005B52FD">
        <w:rPr>
          <w:rFonts w:ascii="Arial" w:eastAsia="Times New Roman" w:hAnsi="Arial" w:cs="Arial"/>
          <w:sz w:val="20"/>
          <w:szCs w:val="20"/>
        </w:rPr>
        <w:t xml:space="preserve"> : le nombre de semaines de travail effectif est inférieur à 47 sur une période de 12 mois. Calcul de la mensualisation : le taux horaire multiplié par le nombre d’heures par semaine multiplié par le nombre de semaines de travail effectif, le tout divisé par 12 mois.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Pr="00704094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4094">
        <w:rPr>
          <w:rFonts w:ascii="Arial" w:eastAsia="Times New Roman" w:hAnsi="Arial" w:cs="Arial"/>
          <w:b/>
          <w:sz w:val="24"/>
          <w:szCs w:val="24"/>
          <w:u w:val="single"/>
        </w:rPr>
        <w:t>Quand dois-je les prendre ?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>Il faut différencier la période de référence qu’on prend en compte pour calculer les congés payés, du 1er juin au 31</w:t>
      </w:r>
      <w:r w:rsidR="005B52FD">
        <w:rPr>
          <w:rFonts w:ascii="Arial" w:eastAsia="Times New Roman" w:hAnsi="Arial" w:cs="Arial"/>
          <w:sz w:val="20"/>
          <w:szCs w:val="20"/>
        </w:rPr>
        <w:t> </w:t>
      </w:r>
      <w:r w:rsidRPr="005B52FD">
        <w:rPr>
          <w:rFonts w:ascii="Arial" w:eastAsia="Times New Roman" w:hAnsi="Arial" w:cs="Arial"/>
          <w:sz w:val="20"/>
          <w:szCs w:val="20"/>
        </w:rPr>
        <w:t>mai de l’année suivante et la période de prise des congés, du 1</w:t>
      </w:r>
      <w:r w:rsidRPr="005B52FD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Pr="005B52FD">
        <w:rPr>
          <w:rFonts w:ascii="Arial" w:eastAsia="Times New Roman" w:hAnsi="Arial" w:cs="Arial"/>
          <w:sz w:val="20"/>
          <w:szCs w:val="20"/>
        </w:rPr>
        <w:t xml:space="preserve"> mai au 30 avril de l’année suivante</w:t>
      </w:r>
      <w:r w:rsidR="005B52FD">
        <w:rPr>
          <w:rFonts w:ascii="Arial" w:eastAsia="Times New Roman" w:hAnsi="Arial" w:cs="Arial"/>
          <w:sz w:val="20"/>
          <w:szCs w:val="20"/>
        </w:rPr>
        <w:t xml:space="preserve"> (nous avons mis une clause supérieure à la convention collective dans notre contrat pour aller jusqu’au 31 mai).</w:t>
      </w:r>
      <w:r w:rsidRPr="005B52FD">
        <w:rPr>
          <w:rFonts w:ascii="Arial" w:eastAsia="Times New Roman" w:hAnsi="Arial" w:cs="Arial"/>
          <w:sz w:val="20"/>
          <w:szCs w:val="20"/>
        </w:rPr>
        <w:t xml:space="preserve"> Les congés doivent être pris comme tels : une semaine entre le 1</w:t>
      </w:r>
      <w:r w:rsidRPr="005B52FD">
        <w:rPr>
          <w:rFonts w:ascii="Arial" w:eastAsia="Times New Roman" w:hAnsi="Arial" w:cs="Arial"/>
          <w:sz w:val="20"/>
          <w:szCs w:val="20"/>
          <w:vertAlign w:val="superscript"/>
        </w:rPr>
        <w:t xml:space="preserve">er </w:t>
      </w:r>
      <w:r w:rsidRPr="005B52FD">
        <w:rPr>
          <w:rFonts w:ascii="Arial" w:eastAsia="Times New Roman" w:hAnsi="Arial" w:cs="Arial"/>
          <w:sz w:val="20"/>
          <w:szCs w:val="20"/>
        </w:rPr>
        <w:t>novembre et le 30 avril et 4 semaines entre le 1</w:t>
      </w:r>
      <w:r w:rsidRPr="005B52FD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Pr="005B52FD">
        <w:rPr>
          <w:rFonts w:ascii="Arial" w:eastAsia="Times New Roman" w:hAnsi="Arial" w:cs="Arial"/>
          <w:sz w:val="20"/>
          <w:szCs w:val="20"/>
        </w:rPr>
        <w:t xml:space="preserve"> mai et le 31</w:t>
      </w:r>
      <w:r w:rsidR="005B52FD">
        <w:rPr>
          <w:rFonts w:ascii="Arial" w:eastAsia="Times New Roman" w:hAnsi="Arial" w:cs="Arial"/>
          <w:sz w:val="20"/>
          <w:szCs w:val="20"/>
        </w:rPr>
        <w:t> </w:t>
      </w:r>
      <w:r w:rsidRPr="005B52FD">
        <w:rPr>
          <w:rFonts w:ascii="Arial" w:eastAsia="Times New Roman" w:hAnsi="Arial" w:cs="Arial"/>
          <w:sz w:val="20"/>
          <w:szCs w:val="20"/>
        </w:rPr>
        <w:t>octobre (dont 2 semaines consécutives). Si une partie du congé principal (hors 5</w:t>
      </w:r>
      <w:r w:rsidRPr="005B52FD">
        <w:rPr>
          <w:rFonts w:ascii="Arial" w:eastAsia="Times New Roman" w:hAnsi="Arial" w:cs="Arial"/>
          <w:sz w:val="20"/>
          <w:szCs w:val="20"/>
          <w:vertAlign w:val="superscript"/>
        </w:rPr>
        <w:t>e</w:t>
      </w:r>
      <w:r w:rsidRPr="005B52FD">
        <w:rPr>
          <w:rFonts w:ascii="Arial" w:eastAsia="Times New Roman" w:hAnsi="Arial" w:cs="Arial"/>
          <w:sz w:val="20"/>
          <w:szCs w:val="20"/>
        </w:rPr>
        <w:t xml:space="preserve"> semaine) est prise en dehors de cette période, l’assistante maternelle a droit à un ou deux jours de congés supplémentaires</w:t>
      </w:r>
      <w:r w:rsidR="005B52FD">
        <w:rPr>
          <w:rFonts w:ascii="Arial" w:eastAsia="Times New Roman" w:hAnsi="Arial" w:cs="Arial"/>
          <w:sz w:val="20"/>
          <w:szCs w:val="20"/>
        </w:rPr>
        <w:t xml:space="preserve"> (jours de fractionnement qui se calculent au 31 octobre de chaque année)</w:t>
      </w:r>
      <w:r w:rsidRPr="005B52FD">
        <w:rPr>
          <w:rFonts w:ascii="Arial" w:eastAsia="Times New Roman" w:hAnsi="Arial" w:cs="Arial"/>
          <w:sz w:val="20"/>
          <w:szCs w:val="20"/>
        </w:rPr>
        <w:t>. En effet, le congé principal peut être fractionné à la demande du ou des employeurs et avec l’accord de la salariée.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Pr="00704094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4094">
        <w:rPr>
          <w:rFonts w:ascii="Arial" w:eastAsia="Times New Roman" w:hAnsi="Arial" w:cs="Arial"/>
          <w:b/>
          <w:sz w:val="24"/>
          <w:szCs w:val="24"/>
          <w:u w:val="single"/>
        </w:rPr>
        <w:t>Puis-je cumuler congés payés et congés sans solde ?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>La convention collective autorise à prendre 5 semaines de congés dès la première année : les jours pris en plus des congés payés acquis seront des congés sans solde. Ce droit aux congés sans solde est important car la profession a cette spécificité qu’elle est souvent exercée pour plusieurs employeurs à la fois. Donc par exemple, si une assistante maternelle est employée depuis un an par des parents et depuis 6 mois par d’autres parents, elle pourra poser ses 30 jours de congés, mais en congés payés pour les premiers et en congés sans solde pour les deuxièmes.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Pr="00704094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4094">
        <w:rPr>
          <w:rFonts w:ascii="Arial" w:eastAsia="Times New Roman" w:hAnsi="Arial" w:cs="Arial"/>
          <w:b/>
          <w:sz w:val="24"/>
          <w:szCs w:val="24"/>
          <w:u w:val="single"/>
        </w:rPr>
        <w:t>Qui décide des périodes de congés ?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>En théorie si l’assistante maternelle a un seul employeur, c’est lui qui décide des périodes de congés. Quand il y a plusieurs employeurs, ils doivent se concerter entre eux pour poser les mêmes congés. S'ils ne trouvent pas d'accord, l’assistante maternelle peut fixer elle-même les dates. En pratique, l’assistante maternelle et le ou les employeurs discutent ensemble des congés avant de faire </w:t>
      </w:r>
      <w:hyperlink r:id="rId8" w:history="1">
        <w:r w:rsidRPr="00D139FB">
          <w:rPr>
            <w:rFonts w:ascii="Arial" w:eastAsia="Times New Roman" w:hAnsi="Arial" w:cs="Arial"/>
            <w:sz w:val="20"/>
            <w:szCs w:val="20"/>
          </w:rPr>
          <w:t>le contrat</w:t>
        </w:r>
      </w:hyperlink>
      <w:r w:rsidRPr="00D139FB">
        <w:rPr>
          <w:rFonts w:ascii="Arial" w:eastAsia="Times New Roman" w:hAnsi="Arial" w:cs="Arial"/>
          <w:sz w:val="20"/>
          <w:szCs w:val="20"/>
        </w:rPr>
        <w:t xml:space="preserve">. </w:t>
      </w:r>
      <w:r w:rsidRPr="005B52FD">
        <w:rPr>
          <w:rFonts w:ascii="Arial" w:eastAsia="Times New Roman" w:hAnsi="Arial" w:cs="Arial"/>
          <w:sz w:val="20"/>
          <w:szCs w:val="20"/>
        </w:rPr>
        <w:t xml:space="preserve">Dans tous les cas, il est </w:t>
      </w:r>
      <w:r w:rsidR="00D139FB">
        <w:rPr>
          <w:rFonts w:ascii="Arial" w:eastAsia="Times New Roman" w:hAnsi="Arial" w:cs="Arial"/>
          <w:sz w:val="20"/>
          <w:szCs w:val="20"/>
        </w:rPr>
        <w:t>très important</w:t>
      </w:r>
      <w:r w:rsidRPr="005B52FD">
        <w:rPr>
          <w:rFonts w:ascii="Arial" w:eastAsia="Times New Roman" w:hAnsi="Arial" w:cs="Arial"/>
          <w:sz w:val="20"/>
          <w:szCs w:val="20"/>
        </w:rPr>
        <w:t xml:space="preserve"> de noter vos périodes de congés dans votre contrat pour éviter les malentendus.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5B52FD" w:rsidRPr="00704094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04094">
        <w:rPr>
          <w:rFonts w:ascii="Arial" w:eastAsia="Times New Roman" w:hAnsi="Arial" w:cs="Arial"/>
          <w:b/>
          <w:sz w:val="24"/>
          <w:szCs w:val="24"/>
          <w:u w:val="single"/>
        </w:rPr>
        <w:t>Comment sont rémunérés les congés annuels ?</w:t>
      </w:r>
    </w:p>
    <w:p w:rsidR="005B52FD" w:rsidRDefault="005B52FD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D139FB" w:rsidRDefault="00D139FB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Au 31 mai de chaque année, on calcule le nombre de jours ouvrables acquis. </w:t>
      </w:r>
    </w:p>
    <w:p w:rsidR="00D139FB" w:rsidRDefault="00D139FB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D139FB" w:rsidRDefault="009B1FFF" w:rsidP="00D139FB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>Dans le cas d’une année complète</w:t>
      </w:r>
      <w:r w:rsidR="00D139FB">
        <w:rPr>
          <w:rFonts w:ascii="Arial" w:eastAsia="Times New Roman" w:hAnsi="Arial" w:cs="Arial"/>
          <w:sz w:val="20"/>
          <w:szCs w:val="20"/>
        </w:rPr>
        <w:t xml:space="preserve">, les congés payés sont compris dans la mensualisation s’ils sont </w:t>
      </w:r>
      <w:r w:rsidR="00D139FB" w:rsidRPr="005B52FD">
        <w:rPr>
          <w:rFonts w:ascii="Arial" w:eastAsia="Times New Roman" w:hAnsi="Arial" w:cs="Arial"/>
          <w:b/>
          <w:sz w:val="20"/>
          <w:szCs w:val="20"/>
        </w:rPr>
        <w:t>ACQUIS</w:t>
      </w:r>
      <w:r w:rsidR="00D139FB">
        <w:rPr>
          <w:rFonts w:ascii="Arial" w:eastAsia="Times New Roman" w:hAnsi="Arial" w:cs="Arial"/>
          <w:sz w:val="20"/>
          <w:szCs w:val="20"/>
        </w:rPr>
        <w:t>. Sinon on doit les déduire avec le calcul de la cour de cassation.</w:t>
      </w:r>
    </w:p>
    <w:p w:rsidR="00D139FB" w:rsidRDefault="00D139FB" w:rsidP="00D139FB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453753" w:rsidRDefault="009B1FFF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  <w:r w:rsidRPr="005B52FD">
        <w:rPr>
          <w:rFonts w:ascii="Arial" w:eastAsia="Times New Roman" w:hAnsi="Arial" w:cs="Arial"/>
          <w:sz w:val="20"/>
          <w:szCs w:val="20"/>
        </w:rPr>
        <w:t xml:space="preserve">En année incomplète, </w:t>
      </w:r>
      <w:r w:rsidR="00D139FB">
        <w:rPr>
          <w:rFonts w:ascii="Arial" w:eastAsia="Times New Roman" w:hAnsi="Arial" w:cs="Arial"/>
          <w:sz w:val="20"/>
          <w:szCs w:val="20"/>
        </w:rPr>
        <w:t>la mensualisation ne comprenant que des semaines de travail, les congés payés sont payés en plus de la mensualisation à partir du 1</w:t>
      </w:r>
      <w:r w:rsidR="00D139FB" w:rsidRPr="005B52FD">
        <w:rPr>
          <w:rFonts w:ascii="Arial" w:eastAsia="Times New Roman" w:hAnsi="Arial" w:cs="Arial"/>
          <w:sz w:val="20"/>
          <w:szCs w:val="20"/>
          <w:vertAlign w:val="superscript"/>
        </w:rPr>
        <w:t>er</w:t>
      </w:r>
      <w:r w:rsidR="00D139FB">
        <w:rPr>
          <w:rFonts w:ascii="Arial" w:eastAsia="Times New Roman" w:hAnsi="Arial" w:cs="Arial"/>
          <w:sz w:val="20"/>
          <w:szCs w:val="20"/>
        </w:rPr>
        <w:t xml:space="preserve"> juin de chaque année : </w:t>
      </w:r>
      <w:r w:rsidRPr="005B52FD">
        <w:rPr>
          <w:rFonts w:ascii="Arial" w:eastAsia="Times New Roman" w:hAnsi="Arial" w:cs="Arial"/>
          <w:sz w:val="20"/>
          <w:szCs w:val="20"/>
        </w:rPr>
        <w:t>en une seule fois au mois de juin, en une seule fois à la prise principale de congés, au fur et à mesure</w:t>
      </w:r>
      <w:r w:rsidR="00D139FB">
        <w:rPr>
          <w:rFonts w:ascii="Arial" w:eastAsia="Times New Roman" w:hAnsi="Arial" w:cs="Arial"/>
          <w:sz w:val="20"/>
          <w:szCs w:val="20"/>
        </w:rPr>
        <w:t xml:space="preserve"> de la prise des congés ou 1/12</w:t>
      </w:r>
      <w:r w:rsidR="00D139FB" w:rsidRPr="00D139FB">
        <w:rPr>
          <w:rFonts w:ascii="Arial" w:eastAsia="Times New Roman" w:hAnsi="Arial" w:cs="Arial"/>
          <w:sz w:val="20"/>
          <w:szCs w:val="20"/>
          <w:vertAlign w:val="superscript"/>
        </w:rPr>
        <w:t>e</w:t>
      </w:r>
      <w:r w:rsidR="00D139FB">
        <w:rPr>
          <w:rFonts w:ascii="Arial" w:eastAsia="Times New Roman" w:hAnsi="Arial" w:cs="Arial"/>
          <w:sz w:val="20"/>
          <w:szCs w:val="20"/>
        </w:rPr>
        <w:t xml:space="preserve"> (pas conseillé).</w:t>
      </w:r>
    </w:p>
    <w:p w:rsidR="00D139FB" w:rsidRDefault="00D139FB" w:rsidP="005B52FD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sz w:val="20"/>
          <w:szCs w:val="20"/>
        </w:rPr>
      </w:pPr>
    </w:p>
    <w:p w:rsidR="00D139FB" w:rsidRPr="00D139FB" w:rsidRDefault="00D139FB" w:rsidP="00D139FB">
      <w:pPr>
        <w:spacing w:after="0" w:line="240" w:lineRule="auto"/>
        <w:ind w:left="-567" w:right="-567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139FB">
        <w:rPr>
          <w:rFonts w:ascii="Arial" w:eastAsia="Times New Roman" w:hAnsi="Arial" w:cs="Arial"/>
          <w:i/>
          <w:sz w:val="16"/>
          <w:szCs w:val="16"/>
        </w:rPr>
        <w:t>Janvier 2019</w:t>
      </w:r>
    </w:p>
    <w:sectPr w:rsidR="00D139FB" w:rsidRPr="00D139FB" w:rsidSect="00D139FB">
      <w:footerReference w:type="even" r:id="rId9"/>
      <w:footerReference w:type="default" r:id="rId10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76" w:rsidRDefault="008A1876" w:rsidP="005B52FD">
      <w:pPr>
        <w:spacing w:after="0" w:line="240" w:lineRule="auto"/>
      </w:pPr>
      <w:r>
        <w:separator/>
      </w:r>
    </w:p>
  </w:endnote>
  <w:endnote w:type="continuationSeparator" w:id="0">
    <w:p w:rsidR="008A1876" w:rsidRDefault="008A1876" w:rsidP="005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FD" w:rsidRDefault="005B52FD" w:rsidP="00411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5B52FD" w:rsidRDefault="005B52FD" w:rsidP="005B52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FD" w:rsidRDefault="005B52FD" w:rsidP="00411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5B52FD" w:rsidRDefault="005B52FD" w:rsidP="005B52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76" w:rsidRDefault="008A1876" w:rsidP="005B52FD">
      <w:pPr>
        <w:spacing w:after="0" w:line="240" w:lineRule="auto"/>
      </w:pPr>
      <w:r>
        <w:separator/>
      </w:r>
    </w:p>
  </w:footnote>
  <w:footnote w:type="continuationSeparator" w:id="0">
    <w:p w:rsidR="008A1876" w:rsidRDefault="008A1876" w:rsidP="005B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FF"/>
    <w:rsid w:val="000C45AD"/>
    <w:rsid w:val="001808B7"/>
    <w:rsid w:val="00417035"/>
    <w:rsid w:val="00453753"/>
    <w:rsid w:val="005A2E14"/>
    <w:rsid w:val="005B52FD"/>
    <w:rsid w:val="005F7751"/>
    <w:rsid w:val="00704094"/>
    <w:rsid w:val="007F5797"/>
    <w:rsid w:val="008A1876"/>
    <w:rsid w:val="009B1FFF"/>
    <w:rsid w:val="009F6BA5"/>
    <w:rsid w:val="00A06767"/>
    <w:rsid w:val="00B72709"/>
    <w:rsid w:val="00C15C5F"/>
    <w:rsid w:val="00D139FB"/>
    <w:rsid w:val="00DC5476"/>
    <w:rsid w:val="00EA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2CCA7A-7DA4-438C-ACA5-7F7FE409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B1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1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ter-titre">
    <w:name w:val="inter-titre"/>
    <w:basedOn w:val="Policepardfaut"/>
    <w:rsid w:val="009B1FFF"/>
  </w:style>
  <w:style w:type="character" w:styleId="Lienhypertexte">
    <w:name w:val="Hyperlink"/>
    <w:basedOn w:val="Policepardfaut"/>
    <w:uiPriority w:val="99"/>
    <w:semiHidden/>
    <w:unhideWhenUsed/>
    <w:rsid w:val="009B1FF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B1FF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2FD"/>
  </w:style>
  <w:style w:type="paragraph" w:styleId="Pieddepage">
    <w:name w:val="footer"/>
    <w:basedOn w:val="Normal"/>
    <w:link w:val="PieddepageCar"/>
    <w:uiPriority w:val="99"/>
    <w:unhideWhenUsed/>
    <w:rsid w:val="005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2FD"/>
  </w:style>
  <w:style w:type="character" w:styleId="Numrodepage">
    <w:name w:val="page number"/>
    <w:basedOn w:val="Policepardfaut"/>
    <w:uiPriority w:val="99"/>
    <w:semiHidden/>
    <w:unhideWhenUsed/>
    <w:rsid w:val="005B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prosdelapetiteenfance.fr/vie-professionnelle/paroles-de-pro/chroniques/les-chroniques-de-francoise-naser/lorsquon-debute-par-francoise-nas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sprosdelapetiteenfance.fr/formation-droits/fiches-metiers/assistante-maternelle/assistante-maternelle-un-metier-depuis-197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Nathalie Deconinck</cp:lastModifiedBy>
  <cp:revision>2</cp:revision>
  <dcterms:created xsi:type="dcterms:W3CDTF">2019-01-28T13:08:00Z</dcterms:created>
  <dcterms:modified xsi:type="dcterms:W3CDTF">2019-01-28T13:08:00Z</dcterms:modified>
</cp:coreProperties>
</file>